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2C" w:rsidRPr="005D319D" w:rsidRDefault="0088032C" w:rsidP="0088032C">
      <w:pPr>
        <w:spacing w:line="360" w:lineRule="auto"/>
        <w:jc w:val="center"/>
        <w:rPr>
          <w:rFonts w:eastAsia="黑体"/>
          <w:b/>
          <w:sz w:val="30"/>
          <w:szCs w:val="30"/>
        </w:rPr>
      </w:pPr>
      <w:r w:rsidRPr="005D319D">
        <w:rPr>
          <w:rFonts w:eastAsia="黑体"/>
          <w:b/>
          <w:sz w:val="30"/>
          <w:szCs w:val="30"/>
        </w:rPr>
        <w:t>药学硕士研究生培养方案</w:t>
      </w:r>
    </w:p>
    <w:p w:rsidR="0088032C" w:rsidRPr="005D319D" w:rsidRDefault="0088032C" w:rsidP="0088032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319D">
        <w:rPr>
          <w:rFonts w:ascii="Times New Roman" w:hAnsi="Times New Roman" w:cs="Times New Roman"/>
          <w:b/>
          <w:color w:val="000000"/>
          <w:sz w:val="24"/>
          <w:szCs w:val="24"/>
        </w:rPr>
        <w:t>Master of medical science program in pharmacy</w:t>
      </w:r>
    </w:p>
    <w:p w:rsidR="0088032C" w:rsidRPr="005D319D" w:rsidRDefault="0088032C" w:rsidP="0088032C">
      <w:pPr>
        <w:spacing w:line="360" w:lineRule="auto"/>
        <w:jc w:val="center"/>
        <w:rPr>
          <w:b/>
          <w:sz w:val="24"/>
        </w:rPr>
      </w:pPr>
      <w:r w:rsidRPr="005D319D">
        <w:rPr>
          <w:b/>
          <w:sz w:val="24"/>
        </w:rPr>
        <w:t>（代码：</w:t>
      </w:r>
      <w:r w:rsidRPr="005D319D">
        <w:rPr>
          <w:b/>
          <w:sz w:val="24"/>
        </w:rPr>
        <w:t>1007</w:t>
      </w:r>
      <w:r w:rsidRPr="005D319D">
        <w:rPr>
          <w:b/>
          <w:sz w:val="24"/>
        </w:rPr>
        <w:t>）</w:t>
      </w:r>
    </w:p>
    <w:p w:rsidR="0088032C" w:rsidRPr="005D319D" w:rsidRDefault="0088032C" w:rsidP="0088032C">
      <w:pPr>
        <w:spacing w:line="360" w:lineRule="exact"/>
        <w:ind w:firstLineChars="200" w:firstLine="422"/>
        <w:jc w:val="center"/>
        <w:rPr>
          <w:b/>
          <w:szCs w:val="21"/>
        </w:rPr>
      </w:pPr>
    </w:p>
    <w:p w:rsidR="0088032C" w:rsidRPr="005D319D" w:rsidRDefault="0088032C" w:rsidP="0088032C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一、学科方向</w:t>
      </w:r>
    </w:p>
    <w:p w:rsidR="0088032C" w:rsidRPr="005D319D" w:rsidRDefault="0088032C" w:rsidP="0088032C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 xml:space="preserve">100706 </w:t>
      </w:r>
      <w:r w:rsidRPr="005D319D">
        <w:rPr>
          <w:szCs w:val="21"/>
        </w:rPr>
        <w:t>药理学</w:t>
      </w:r>
      <w:r w:rsidRPr="005D319D">
        <w:rPr>
          <w:szCs w:val="21"/>
        </w:rPr>
        <w:t xml:space="preserve"> Pharmacology</w:t>
      </w:r>
    </w:p>
    <w:p w:rsidR="0088032C" w:rsidRPr="005D319D" w:rsidRDefault="0088032C" w:rsidP="0088032C">
      <w:pPr>
        <w:spacing w:line="360" w:lineRule="exact"/>
        <w:rPr>
          <w:b/>
          <w:szCs w:val="21"/>
        </w:rPr>
      </w:pPr>
    </w:p>
    <w:p w:rsidR="0088032C" w:rsidRPr="005D319D" w:rsidRDefault="0088032C" w:rsidP="0088032C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二、学制</w:t>
      </w:r>
    </w:p>
    <w:p w:rsidR="0088032C" w:rsidRPr="005D319D" w:rsidRDefault="0088032C" w:rsidP="0088032C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本学科点硕士生的学制为</w:t>
      </w:r>
      <w:r w:rsidRPr="005D319D">
        <w:rPr>
          <w:szCs w:val="21"/>
        </w:rPr>
        <w:t>3</w:t>
      </w:r>
      <w:r w:rsidRPr="005D319D">
        <w:rPr>
          <w:szCs w:val="21"/>
        </w:rPr>
        <w:t>年。硕士生的学习年限根据情况可以适当延长，最长不得超过</w:t>
      </w:r>
      <w:r w:rsidRPr="005D319D">
        <w:rPr>
          <w:szCs w:val="21"/>
        </w:rPr>
        <w:t>5</w:t>
      </w:r>
      <w:r w:rsidRPr="005D319D">
        <w:rPr>
          <w:szCs w:val="21"/>
        </w:rPr>
        <w:t>年。</w:t>
      </w:r>
    </w:p>
    <w:p w:rsidR="0088032C" w:rsidRPr="005D319D" w:rsidRDefault="0088032C" w:rsidP="0088032C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硕士生如在学期间提前完成培养计划，通过学位课程考试和学位论文答辩，各方面表现突出，可申请提前毕业，具体按《暨南大学研究生学籍管理办法》执行。</w:t>
      </w:r>
      <w:r w:rsidRPr="005D319D">
        <w:rPr>
          <w:szCs w:val="21"/>
        </w:rPr>
        <w:t>3</w:t>
      </w:r>
      <w:r w:rsidRPr="005D319D">
        <w:rPr>
          <w:szCs w:val="21"/>
        </w:rPr>
        <w:t>年制全日制优秀研究生最多可提前半年毕业，兼读制研究生学习年限不少于</w:t>
      </w:r>
      <w:r w:rsidRPr="005D319D">
        <w:rPr>
          <w:szCs w:val="21"/>
        </w:rPr>
        <w:t>3</w:t>
      </w:r>
      <w:r w:rsidRPr="005D319D">
        <w:rPr>
          <w:szCs w:val="21"/>
        </w:rPr>
        <w:t>年。</w:t>
      </w:r>
    </w:p>
    <w:p w:rsidR="0088032C" w:rsidRPr="005D319D" w:rsidRDefault="0088032C" w:rsidP="0088032C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硕士生在校第一学年为课程学习时间，第二、三学年为科学研究、撰写论文和教学实践时间。</w:t>
      </w:r>
    </w:p>
    <w:p w:rsidR="0088032C" w:rsidRPr="005D319D" w:rsidRDefault="0088032C" w:rsidP="0088032C">
      <w:pPr>
        <w:spacing w:line="360" w:lineRule="exact"/>
        <w:rPr>
          <w:b/>
          <w:szCs w:val="21"/>
        </w:rPr>
      </w:pPr>
    </w:p>
    <w:p w:rsidR="0088032C" w:rsidRPr="005D319D" w:rsidRDefault="0088032C" w:rsidP="0088032C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三、课程设置</w:t>
      </w:r>
    </w:p>
    <w:p w:rsidR="0088032C" w:rsidRPr="005D319D" w:rsidRDefault="0088032C" w:rsidP="0088032C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本学科要求修满</w:t>
      </w:r>
      <w:r w:rsidRPr="005D319D">
        <w:rPr>
          <w:szCs w:val="21"/>
        </w:rPr>
        <w:t>22-26</w:t>
      </w:r>
      <w:r w:rsidRPr="005D319D">
        <w:rPr>
          <w:szCs w:val="21"/>
        </w:rPr>
        <w:t>学分，其中公共学位课</w:t>
      </w:r>
      <w:r w:rsidRPr="005D319D">
        <w:rPr>
          <w:szCs w:val="21"/>
        </w:rPr>
        <w:t>7</w:t>
      </w:r>
      <w:r w:rsidRPr="005D319D">
        <w:rPr>
          <w:szCs w:val="21"/>
        </w:rPr>
        <w:t>学分，专业学位课</w:t>
      </w:r>
      <w:r w:rsidRPr="005D319D">
        <w:rPr>
          <w:szCs w:val="21"/>
        </w:rPr>
        <w:t>9</w:t>
      </w:r>
      <w:r w:rsidRPr="005D319D">
        <w:rPr>
          <w:szCs w:val="21"/>
        </w:rPr>
        <w:t>学分，非学位课程</w:t>
      </w:r>
      <w:r w:rsidRPr="005D319D">
        <w:rPr>
          <w:szCs w:val="21"/>
        </w:rPr>
        <w:t>6-10</w:t>
      </w:r>
      <w:r w:rsidRPr="005D319D">
        <w:rPr>
          <w:szCs w:val="21"/>
        </w:rPr>
        <w:t>学分。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265"/>
        <w:gridCol w:w="2994"/>
        <w:gridCol w:w="567"/>
        <w:gridCol w:w="567"/>
        <w:gridCol w:w="590"/>
        <w:gridCol w:w="1330"/>
        <w:gridCol w:w="679"/>
        <w:gridCol w:w="791"/>
      </w:tblGrid>
      <w:tr w:rsidR="0088032C" w:rsidRPr="00E31F66" w:rsidTr="00A816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8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课程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类别</w:t>
            </w: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课程编号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课程中文名称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（课程英文名称）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学分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开课学期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开课单位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考核方式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学科向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公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共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位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105590ma01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英语</w:t>
            </w:r>
          </w:p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（</w:t>
            </w:r>
            <w:r w:rsidRPr="00E31F66">
              <w:rPr>
                <w:rFonts w:eastAsia="新宋体"/>
                <w:sz w:val="18"/>
                <w:szCs w:val="18"/>
              </w:rPr>
              <w:t>English</w:t>
            </w:r>
            <w:r w:rsidRPr="00E31F66">
              <w:rPr>
                <w:rFonts w:eastAsia="新宋体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4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  <w:r w:rsidRPr="00E31F66">
              <w:rPr>
                <w:rFonts w:eastAsia="新宋体"/>
                <w:sz w:val="18"/>
                <w:szCs w:val="18"/>
              </w:rPr>
              <w:t>，</w:t>
            </w:r>
            <w:r w:rsidRPr="00E31F66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外语中心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105590ma18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中国特色社会主义理论与实践究</w:t>
            </w:r>
          </w:p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（</w:t>
            </w:r>
            <w:r w:rsidRPr="00E31F66">
              <w:rPr>
                <w:rFonts w:eastAsia="新宋体"/>
                <w:sz w:val="18"/>
                <w:szCs w:val="18"/>
              </w:rPr>
              <w:t>The Research on Theory and Practice of Socialism with Chinese Characteristics</w:t>
            </w:r>
            <w:r w:rsidRPr="00E31F66">
              <w:rPr>
                <w:rFonts w:eastAsia="新宋体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  <w:r w:rsidRPr="00E31F66">
              <w:rPr>
                <w:rFonts w:eastAsia="新宋体"/>
                <w:sz w:val="18"/>
                <w:szCs w:val="18"/>
              </w:rPr>
              <w:t>，</w:t>
            </w:r>
            <w:r w:rsidRPr="00E31F66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105590ma20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自然辩证法概论</w:t>
            </w:r>
          </w:p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(Introduction to Dialectics of Nature)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  <w:r w:rsidRPr="00E31F66">
              <w:rPr>
                <w:rFonts w:eastAsia="新宋体"/>
                <w:sz w:val="18"/>
                <w:szCs w:val="18"/>
              </w:rPr>
              <w:t>，</w:t>
            </w:r>
            <w:r w:rsidRPr="00E31F66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专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业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位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100700mb02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高级药理学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（</w:t>
            </w:r>
            <w:r w:rsidRPr="00E31F66">
              <w:rPr>
                <w:sz w:val="18"/>
                <w:szCs w:val="18"/>
              </w:rPr>
              <w:t>Advanced Pharmacology</w:t>
            </w:r>
            <w:r w:rsidRPr="00E31F66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医学院药理系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  <w:r w:rsidRPr="00E31F66">
              <w:rPr>
                <w:sz w:val="18"/>
                <w:szCs w:val="18"/>
              </w:rPr>
              <w:t>+</w:t>
            </w:r>
            <w:r w:rsidRPr="00E31F66">
              <w:rPr>
                <w:sz w:val="18"/>
                <w:szCs w:val="18"/>
              </w:rPr>
              <w:t>综述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071003mb01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生理学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（</w:t>
            </w:r>
            <w:r w:rsidRPr="00E31F66">
              <w:rPr>
                <w:bCs/>
                <w:sz w:val="18"/>
                <w:szCs w:val="18"/>
              </w:rPr>
              <w:t>Physiology</w:t>
            </w:r>
            <w:r w:rsidRPr="00E31F66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生理学系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100101mb03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细胞生物学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（</w:t>
            </w:r>
            <w:r w:rsidRPr="00E31F66">
              <w:rPr>
                <w:sz w:val="18"/>
                <w:szCs w:val="18"/>
              </w:rPr>
              <w:t>Cell Biology</w:t>
            </w:r>
            <w:r w:rsidRPr="00E31F66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071010mb03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高级生物化学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(Advanced Biochemistry)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生物化学系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非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位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非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位</w:t>
            </w: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课</w:t>
            </w: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lastRenderedPageBreak/>
              <w:t>100101mb06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医学细胞生物学</w:t>
            </w:r>
          </w:p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（</w:t>
            </w:r>
            <w:r w:rsidRPr="00E31F66">
              <w:rPr>
                <w:sz w:val="18"/>
                <w:szCs w:val="18"/>
              </w:rPr>
              <w:t>Medical Cell Biology</w:t>
            </w:r>
            <w:r w:rsidRPr="00E31F66"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基础医学各系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pStyle w:val="1"/>
              <w:spacing w:line="240" w:lineRule="exact"/>
              <w:rPr>
                <w:b w:val="0"/>
                <w:bCs/>
                <w:color w:val="auto"/>
                <w:szCs w:val="18"/>
              </w:rPr>
            </w:pPr>
            <w:r w:rsidRPr="00E31F66">
              <w:rPr>
                <w:b w:val="0"/>
                <w:color w:val="auto"/>
                <w:szCs w:val="18"/>
              </w:rPr>
              <w:t>071010mc04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医学分子生物学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pacing w:val="-8"/>
                <w:sz w:val="18"/>
                <w:szCs w:val="18"/>
              </w:rPr>
              <w:t>（</w:t>
            </w:r>
            <w:r w:rsidRPr="00E31F66">
              <w:rPr>
                <w:bCs/>
                <w:spacing w:val="-8"/>
                <w:sz w:val="18"/>
                <w:szCs w:val="18"/>
              </w:rPr>
              <w:t>Medicinal Molecular Biology</w:t>
            </w:r>
            <w:r w:rsidRPr="00E31F66">
              <w:rPr>
                <w:bCs/>
                <w:spacing w:val="-8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生物化学系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105590ma05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医学专业英语</w:t>
            </w:r>
          </w:p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( Medical English)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1</w:t>
            </w:r>
            <w:r w:rsidRPr="00E31F66">
              <w:rPr>
                <w:rFonts w:eastAsia="新宋体"/>
                <w:sz w:val="18"/>
                <w:szCs w:val="18"/>
              </w:rPr>
              <w:t>，</w:t>
            </w:r>
            <w:r w:rsidRPr="00E31F66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adjustRightInd w:val="0"/>
              <w:snapToGrid w:val="0"/>
              <w:spacing w:line="240" w:lineRule="exact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100101mc02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神经生物学方法</w:t>
            </w:r>
          </w:p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 xml:space="preserve"> (Neurobiological Methods)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人体解剖学系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100101mc03</w:t>
            </w:r>
          </w:p>
        </w:tc>
        <w:tc>
          <w:tcPr>
            <w:tcW w:w="2994" w:type="dxa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形态学研究技术及方法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lastRenderedPageBreak/>
              <w:t>(Technique and Methods of Morphology Research)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组织学与胚胎</w:t>
            </w:r>
            <w:r w:rsidRPr="00E31F66">
              <w:rPr>
                <w:sz w:val="18"/>
                <w:szCs w:val="18"/>
              </w:rPr>
              <w:lastRenderedPageBreak/>
              <w:t>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lastRenderedPageBreak/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100101mc04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细胞定量分析技术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(Techniques for Cell Quantitative Analysis)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  <w:r w:rsidRPr="00E31F66">
              <w:rPr>
                <w:sz w:val="18"/>
                <w:szCs w:val="18"/>
              </w:rPr>
              <w:t>、</w:t>
            </w: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100101mc07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发育生物学研究进展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(Advance in Developmental Biology)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  <w:r w:rsidRPr="00E31F66">
              <w:rPr>
                <w:sz w:val="18"/>
                <w:szCs w:val="18"/>
              </w:rPr>
              <w:t>、</w:t>
            </w: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100101md01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学科前沿讲座</w:t>
            </w:r>
          </w:p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(Frontier Lectures of Subject)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医学院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限定选修课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100401mb04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医学统计学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(Medical Statistics)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position w:val="-10"/>
                <w:sz w:val="18"/>
                <w:szCs w:val="18"/>
              </w:rPr>
            </w:pPr>
            <w:r w:rsidRPr="00E31F66">
              <w:rPr>
                <w:position w:val="-10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医学统计学系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闭卷考试</w:t>
            </w:r>
            <w:r w:rsidRPr="00E31F66">
              <w:rPr>
                <w:sz w:val="18"/>
                <w:szCs w:val="18"/>
              </w:rPr>
              <w:t>+</w:t>
            </w:r>
            <w:r w:rsidRPr="00E31F66">
              <w:rPr>
                <w:sz w:val="18"/>
                <w:szCs w:val="18"/>
              </w:rPr>
              <w:t>上机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限定选修课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100401mc01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医学科研基本方法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(Medical Science and Research Method)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流行病学系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105590mc01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教学实践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(Teaching Practice)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基础医学各系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考核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100103mc01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基因工程原理与技术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(Principles and Technology of Gene Engineering)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生命科学技术学院生物系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100211mc03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电子显微镜技术在生物医学中的应用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(Electron Microscope Technique Apply to Biomedicine)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大学电镜室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pStyle w:val="2"/>
              <w:spacing w:line="240" w:lineRule="exact"/>
              <w:jc w:val="center"/>
              <w:rPr>
                <w:b w:val="0"/>
                <w:bCs/>
                <w:color w:val="auto"/>
                <w:szCs w:val="18"/>
              </w:rPr>
            </w:pPr>
            <w:r w:rsidRPr="00E31F66">
              <w:rPr>
                <w:b w:val="0"/>
                <w:bCs/>
                <w:color w:val="auto"/>
                <w:szCs w:val="18"/>
              </w:rPr>
              <w:t>100104mc03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基础医学实验研究技术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(Techniques for Experimental Research in Basic Medicine)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病理生理学系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课程论文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100706mc05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神经药理学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(Neuropharmacology)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医学院药理系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105590mc07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文献检索及利用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(Documentary Indexing and Application)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图书馆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071010mc01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高级生物化学技术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(Medical Biochemistry Technology)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生物化学系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笔试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071010mc09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细胞培养技术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(Techniques for Cell Culture)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生物化学系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考试</w:t>
            </w:r>
            <w:r w:rsidRPr="00E31F66">
              <w:rPr>
                <w:bCs/>
                <w:sz w:val="18"/>
                <w:szCs w:val="18"/>
              </w:rPr>
              <w:t>+</w:t>
            </w:r>
            <w:r w:rsidRPr="00E31F66">
              <w:rPr>
                <w:bCs/>
                <w:sz w:val="18"/>
                <w:szCs w:val="18"/>
              </w:rPr>
              <w:t>实验考核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071003mc01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电生理学技术基础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(</w:t>
            </w:r>
            <w:r w:rsidRPr="00E31F66">
              <w:rPr>
                <w:kern w:val="0"/>
                <w:sz w:val="18"/>
                <w:szCs w:val="18"/>
              </w:rPr>
              <w:t xml:space="preserve">Electrophysiological </w:t>
            </w:r>
            <w:r w:rsidRPr="00E31F66">
              <w:rPr>
                <w:bCs/>
                <w:sz w:val="18"/>
                <w:szCs w:val="18"/>
              </w:rPr>
              <w:t>Techniques</w:t>
            </w:r>
            <w:r w:rsidRPr="00E31F66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生理学系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考试</w:t>
            </w:r>
            <w:r w:rsidRPr="00E31F66">
              <w:rPr>
                <w:bCs/>
                <w:sz w:val="18"/>
                <w:szCs w:val="18"/>
              </w:rPr>
              <w:t>+</w:t>
            </w:r>
            <w:r w:rsidRPr="00E31F66">
              <w:rPr>
                <w:bCs/>
                <w:sz w:val="18"/>
                <w:szCs w:val="18"/>
              </w:rPr>
              <w:t>实验考核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bCs/>
                <w:sz w:val="18"/>
                <w:szCs w:val="18"/>
              </w:rPr>
              <w:t>071003mb02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生理科学进展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(Physiological Progress)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生理学系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综述等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071006mb01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神经生物学</w:t>
            </w:r>
          </w:p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(Neurobiology)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3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神经生物医学系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考试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  <w:tr w:rsidR="0088032C" w:rsidRPr="00E31F66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100201dc06</w:t>
            </w:r>
          </w:p>
        </w:tc>
        <w:tc>
          <w:tcPr>
            <w:tcW w:w="2994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医学科研设计与论文写作</w:t>
            </w:r>
          </w:p>
          <w:p w:rsidR="0088032C" w:rsidRPr="00E31F66" w:rsidRDefault="0088032C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 xml:space="preserve">(Medical Scientific Research Design </w:t>
            </w:r>
            <w:r w:rsidRPr="00E31F66">
              <w:rPr>
                <w:rFonts w:hint="eastAsia"/>
                <w:kern w:val="0"/>
                <w:sz w:val="18"/>
                <w:szCs w:val="18"/>
              </w:rPr>
              <w:t>a</w:t>
            </w:r>
            <w:r w:rsidRPr="00E31F66">
              <w:rPr>
                <w:kern w:val="0"/>
                <w:sz w:val="18"/>
                <w:szCs w:val="18"/>
              </w:rPr>
              <w:t>nd Thesis Writing)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590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ind w:right="210"/>
              <w:jc w:val="center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30" w:type="dxa"/>
            <w:vAlign w:val="center"/>
          </w:tcPr>
          <w:p w:rsidR="0088032C" w:rsidRPr="00E31F66" w:rsidRDefault="0088032C" w:rsidP="00A816E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E31F66">
              <w:rPr>
                <w:kern w:val="0"/>
                <w:sz w:val="18"/>
                <w:szCs w:val="18"/>
              </w:rPr>
              <w:t>医学院、临床医学院</w:t>
            </w:r>
          </w:p>
        </w:tc>
        <w:tc>
          <w:tcPr>
            <w:tcW w:w="679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sz w:val="18"/>
                <w:szCs w:val="18"/>
              </w:rPr>
              <w:t>考查</w:t>
            </w:r>
          </w:p>
        </w:tc>
        <w:tc>
          <w:tcPr>
            <w:tcW w:w="791" w:type="dxa"/>
            <w:vAlign w:val="center"/>
          </w:tcPr>
          <w:p w:rsidR="0088032C" w:rsidRPr="00E31F6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1F66">
              <w:rPr>
                <w:rFonts w:eastAsia="新宋体"/>
                <w:sz w:val="18"/>
                <w:szCs w:val="18"/>
              </w:rPr>
              <w:t>药理学</w:t>
            </w:r>
          </w:p>
        </w:tc>
      </w:tr>
    </w:tbl>
    <w:p w:rsidR="0088032C" w:rsidRPr="005D319D" w:rsidRDefault="0088032C" w:rsidP="0088032C">
      <w:pPr>
        <w:rPr>
          <w:sz w:val="18"/>
          <w:szCs w:val="18"/>
        </w:rPr>
      </w:pPr>
      <w:r w:rsidRPr="005D319D">
        <w:rPr>
          <w:sz w:val="18"/>
          <w:szCs w:val="18"/>
        </w:rPr>
        <w:t>说明：学位课程</w:t>
      </w:r>
      <w:r w:rsidRPr="005D319D">
        <w:rPr>
          <w:sz w:val="18"/>
          <w:szCs w:val="18"/>
        </w:rPr>
        <w:t>12</w:t>
      </w:r>
      <w:r w:rsidRPr="005D319D">
        <w:rPr>
          <w:sz w:val="18"/>
          <w:szCs w:val="18"/>
        </w:rPr>
        <w:t>学分选修</w:t>
      </w:r>
      <w:r w:rsidRPr="005D319D">
        <w:rPr>
          <w:sz w:val="18"/>
          <w:szCs w:val="18"/>
        </w:rPr>
        <w:t>9</w:t>
      </w:r>
      <w:r w:rsidRPr="005D319D">
        <w:rPr>
          <w:sz w:val="18"/>
          <w:szCs w:val="18"/>
        </w:rPr>
        <w:t>学分。</w:t>
      </w:r>
    </w:p>
    <w:p w:rsidR="0088032C" w:rsidRPr="005D319D" w:rsidRDefault="0088032C" w:rsidP="0088032C">
      <w:pPr>
        <w:rPr>
          <w:rFonts w:hint="eastAsia"/>
          <w:sz w:val="18"/>
          <w:szCs w:val="18"/>
        </w:rPr>
      </w:pPr>
    </w:p>
    <w:p w:rsidR="0088032C" w:rsidRDefault="0088032C" w:rsidP="0088032C">
      <w:pPr>
        <w:rPr>
          <w:rFonts w:hint="eastAsia"/>
          <w:sz w:val="18"/>
          <w:szCs w:val="18"/>
        </w:rPr>
      </w:pPr>
    </w:p>
    <w:p w:rsidR="0088032C" w:rsidRPr="005D319D" w:rsidRDefault="0088032C" w:rsidP="0088032C">
      <w:pPr>
        <w:rPr>
          <w:rFonts w:hint="eastAsia"/>
          <w:sz w:val="18"/>
          <w:szCs w:val="18"/>
        </w:rPr>
      </w:pPr>
    </w:p>
    <w:p w:rsidR="0088032C" w:rsidRPr="005D319D" w:rsidRDefault="0088032C" w:rsidP="0088032C">
      <w:pPr>
        <w:rPr>
          <w:rFonts w:hint="eastAsia"/>
          <w:sz w:val="18"/>
          <w:szCs w:val="18"/>
        </w:rPr>
      </w:pPr>
    </w:p>
    <w:p w:rsidR="0088032C" w:rsidRPr="005D319D" w:rsidRDefault="0088032C" w:rsidP="0088032C">
      <w:pPr>
        <w:rPr>
          <w:rFonts w:hint="eastAsia"/>
          <w:sz w:val="18"/>
          <w:szCs w:val="18"/>
        </w:rPr>
      </w:pPr>
    </w:p>
    <w:p w:rsidR="0088032C" w:rsidRPr="005D319D" w:rsidRDefault="0088032C" w:rsidP="0088032C">
      <w:pPr>
        <w:rPr>
          <w:b/>
          <w:szCs w:val="21"/>
        </w:rPr>
      </w:pPr>
      <w:r w:rsidRPr="005D319D">
        <w:rPr>
          <w:b/>
          <w:szCs w:val="21"/>
        </w:rPr>
        <w:lastRenderedPageBreak/>
        <w:t>四、必读和选读书目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362"/>
        <w:gridCol w:w="2188"/>
        <w:gridCol w:w="1763"/>
        <w:gridCol w:w="1302"/>
        <w:gridCol w:w="1089"/>
      </w:tblGrid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序号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书名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作者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出版日期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学科方向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组织和细胞培养技术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宋今丹主编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2011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8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神经生物学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鞠</w:t>
            </w:r>
            <w:r w:rsidRPr="00341D16">
              <w:rPr>
                <w:sz w:val="18"/>
                <w:szCs w:val="18"/>
              </w:rPr>
              <w:t xml:space="preserve">  </w:t>
            </w:r>
            <w:r w:rsidRPr="00341D16">
              <w:rPr>
                <w:sz w:val="18"/>
                <w:szCs w:val="18"/>
              </w:rPr>
              <w:t>躬主编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2004</w:t>
            </w:r>
            <w:r w:rsidRPr="00341D16">
              <w:rPr>
                <w:sz w:val="18"/>
                <w:szCs w:val="18"/>
              </w:rPr>
              <w:t>年</w:t>
            </w:r>
            <w:r w:rsidRPr="00341D16">
              <w:rPr>
                <w:sz w:val="18"/>
                <w:szCs w:val="18"/>
              </w:rPr>
              <w:t>7</w:t>
            </w:r>
            <w:r w:rsidRPr="00341D16">
              <w:rPr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生理学</w:t>
            </w:r>
            <w:r w:rsidRPr="00341D16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姚</w:t>
            </w:r>
            <w:r w:rsidRPr="00341D16">
              <w:rPr>
                <w:sz w:val="18"/>
                <w:szCs w:val="18"/>
              </w:rPr>
              <w:t xml:space="preserve">  </w:t>
            </w:r>
            <w:r w:rsidRPr="00341D16">
              <w:rPr>
                <w:sz w:val="18"/>
                <w:szCs w:val="18"/>
              </w:rPr>
              <w:t>泰主编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2008</w:t>
            </w:r>
            <w:r w:rsidRPr="00341D16">
              <w:rPr>
                <w:sz w:val="18"/>
                <w:szCs w:val="18"/>
              </w:rPr>
              <w:t>年</w:t>
            </w:r>
            <w:r w:rsidRPr="00341D16">
              <w:rPr>
                <w:sz w:val="18"/>
                <w:szCs w:val="18"/>
              </w:rPr>
              <w:t>8</w:t>
            </w:r>
            <w:r w:rsidRPr="00341D16">
              <w:rPr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卫生统计学</w:t>
            </w:r>
            <w:r w:rsidRPr="00341D16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方积乾主编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2008</w:t>
            </w:r>
            <w:r w:rsidRPr="00341D16">
              <w:rPr>
                <w:sz w:val="18"/>
                <w:szCs w:val="18"/>
              </w:rPr>
              <w:t>年</w:t>
            </w:r>
            <w:r w:rsidRPr="00341D16">
              <w:rPr>
                <w:sz w:val="18"/>
                <w:szCs w:val="18"/>
              </w:rPr>
              <w:t>7</w:t>
            </w:r>
            <w:r w:rsidRPr="00341D16">
              <w:rPr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细胞生物学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瞿中和主编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高等教育出版社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2004</w:t>
            </w:r>
            <w:r w:rsidRPr="00341D16">
              <w:rPr>
                <w:sz w:val="18"/>
                <w:szCs w:val="18"/>
              </w:rPr>
              <w:t>年</w:t>
            </w:r>
            <w:r w:rsidRPr="00341D16">
              <w:rPr>
                <w:sz w:val="18"/>
                <w:szCs w:val="18"/>
              </w:rPr>
              <w:t>7</w:t>
            </w:r>
            <w:r w:rsidRPr="00341D16">
              <w:rPr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医用药理学（第</w:t>
            </w:r>
            <w:r w:rsidRPr="00341D16">
              <w:rPr>
                <w:sz w:val="18"/>
                <w:szCs w:val="18"/>
              </w:rPr>
              <w:t>4</w:t>
            </w:r>
            <w:r w:rsidRPr="00341D16">
              <w:rPr>
                <w:sz w:val="18"/>
                <w:szCs w:val="18"/>
              </w:rPr>
              <w:t>版）</w:t>
            </w:r>
            <w:r w:rsidRPr="00341D16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杨藻宸主编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2005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6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离子通道药理学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杨宝峰主编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人民卫生出版社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2005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2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Goodman &amp; Gilman's The Pharmacological Basis of Therapeutics</w:t>
            </w:r>
            <w:r w:rsidRPr="00341D16">
              <w:rPr>
                <w:sz w:val="18"/>
                <w:szCs w:val="18"/>
              </w:rPr>
              <w:t>（</w:t>
            </w:r>
            <w:r w:rsidRPr="00341D16">
              <w:rPr>
                <w:sz w:val="18"/>
                <w:szCs w:val="18"/>
              </w:rPr>
              <w:t>12th</w:t>
            </w:r>
            <w:r w:rsidRPr="00341D16">
              <w:rPr>
                <w:sz w:val="18"/>
                <w:szCs w:val="18"/>
              </w:rPr>
              <w:t>）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  <w:lang w:val="fr-FR"/>
              </w:rPr>
            </w:pPr>
            <w:r w:rsidRPr="00341D16">
              <w:rPr>
                <w:sz w:val="18"/>
                <w:szCs w:val="18"/>
                <w:lang w:val="fr-FR"/>
              </w:rPr>
              <w:t>Laurence Brunton, Bruce Chabner, Bjorn Knollman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McGraw-Hill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2010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12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Basic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41D16">
              <w:rPr>
                <w:sz w:val="18"/>
                <w:szCs w:val="18"/>
              </w:rPr>
              <w:t>and clinical Pharmacology</w:t>
            </w:r>
            <w:r w:rsidRPr="00341D16">
              <w:rPr>
                <w:sz w:val="18"/>
                <w:szCs w:val="18"/>
              </w:rPr>
              <w:t>（</w:t>
            </w:r>
            <w:r w:rsidRPr="00341D16">
              <w:rPr>
                <w:sz w:val="18"/>
                <w:szCs w:val="18"/>
              </w:rPr>
              <w:t>11th</w:t>
            </w:r>
            <w:r w:rsidRPr="00341D16">
              <w:rPr>
                <w:sz w:val="18"/>
                <w:szCs w:val="18"/>
              </w:rPr>
              <w:t>）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Bertram G. Katzung, Susan B. Masters and Anthony J. Trevor.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 xml:space="preserve">McGraw-Hill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2009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7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基础神经药理学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邹冈主编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科学出版社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1999</w:t>
            </w:r>
            <w:r w:rsidRPr="00341D16">
              <w:rPr>
                <w:bCs/>
                <w:sz w:val="18"/>
                <w:szCs w:val="18"/>
              </w:rPr>
              <w:t>年</w:t>
            </w:r>
            <w:r w:rsidRPr="00341D16">
              <w:rPr>
                <w:bCs/>
                <w:sz w:val="18"/>
                <w:szCs w:val="18"/>
              </w:rPr>
              <w:t>2</w:t>
            </w:r>
            <w:r w:rsidRPr="00341D16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bCs/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  <w:tr w:rsidR="0088032C" w:rsidRPr="00341D16" w:rsidTr="00A816E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神经药理学基础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罗焕敏主编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暨南大学出版社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341D16">
              <w:rPr>
                <w:bCs/>
                <w:sz w:val="18"/>
                <w:szCs w:val="18"/>
              </w:rPr>
              <w:t>2011</w:t>
            </w:r>
            <w:r w:rsidRPr="00341D16">
              <w:rPr>
                <w:bCs/>
                <w:sz w:val="18"/>
                <w:szCs w:val="18"/>
              </w:rPr>
              <w:t>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341D16" w:rsidRDefault="0088032C" w:rsidP="00A816E0">
            <w:pPr>
              <w:spacing w:line="240" w:lineRule="exact"/>
              <w:rPr>
                <w:sz w:val="18"/>
                <w:szCs w:val="18"/>
              </w:rPr>
            </w:pPr>
            <w:r w:rsidRPr="00341D16">
              <w:rPr>
                <w:sz w:val="18"/>
                <w:szCs w:val="18"/>
              </w:rPr>
              <w:t>药理学</w:t>
            </w:r>
          </w:p>
        </w:tc>
      </w:tr>
    </w:tbl>
    <w:p w:rsidR="0088032C" w:rsidRPr="005D319D" w:rsidRDefault="0088032C" w:rsidP="0088032C">
      <w:pPr>
        <w:rPr>
          <w:b/>
          <w:sz w:val="28"/>
          <w:szCs w:val="28"/>
        </w:rPr>
      </w:pPr>
    </w:p>
    <w:p w:rsidR="0088032C" w:rsidRPr="005D319D" w:rsidRDefault="0088032C" w:rsidP="0088032C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五、学位论文及在学期间成果要求</w:t>
      </w:r>
    </w:p>
    <w:p w:rsidR="0088032C" w:rsidRPr="005D319D" w:rsidRDefault="0088032C" w:rsidP="0088032C">
      <w:pPr>
        <w:spacing w:line="360" w:lineRule="exact"/>
        <w:rPr>
          <w:szCs w:val="21"/>
        </w:rPr>
      </w:pPr>
      <w:r w:rsidRPr="005D319D">
        <w:rPr>
          <w:szCs w:val="21"/>
        </w:rPr>
        <w:t xml:space="preserve">    </w:t>
      </w:r>
      <w:r w:rsidRPr="005D319D">
        <w:rPr>
          <w:szCs w:val="21"/>
        </w:rPr>
        <w:t>见培养方案目录，按本学科门类要求执行。</w:t>
      </w:r>
    </w:p>
    <w:p w:rsidR="0088032C" w:rsidRPr="005D319D" w:rsidRDefault="0088032C" w:rsidP="0088032C">
      <w:pPr>
        <w:rPr>
          <w:sz w:val="28"/>
          <w:szCs w:val="28"/>
        </w:rPr>
      </w:pPr>
    </w:p>
    <w:p w:rsidR="0078420E" w:rsidRDefault="0088032C" w:rsidP="0088032C">
      <w:r w:rsidRPr="005D319D">
        <w:rPr>
          <w:b/>
          <w:sz w:val="32"/>
          <w:szCs w:val="32"/>
        </w:rPr>
        <w:br w:type="page"/>
      </w:r>
    </w:p>
    <w:sectPr w:rsidR="0078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0E" w:rsidRDefault="0078420E" w:rsidP="0088032C">
      <w:r>
        <w:separator/>
      </w:r>
    </w:p>
  </w:endnote>
  <w:endnote w:type="continuationSeparator" w:id="1">
    <w:p w:rsidR="0078420E" w:rsidRDefault="0078420E" w:rsidP="0088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0E" w:rsidRDefault="0078420E" w:rsidP="0088032C">
      <w:r>
        <w:separator/>
      </w:r>
    </w:p>
  </w:footnote>
  <w:footnote w:type="continuationSeparator" w:id="1">
    <w:p w:rsidR="0078420E" w:rsidRDefault="0078420E" w:rsidP="00880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32C"/>
    <w:rsid w:val="0078420E"/>
    <w:rsid w:val="0088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8032C"/>
    <w:pPr>
      <w:keepNext/>
      <w:jc w:val="center"/>
      <w:outlineLvl w:val="0"/>
    </w:pPr>
    <w:rPr>
      <w:b/>
      <w:color w:val="000000"/>
      <w:sz w:val="18"/>
      <w:szCs w:val="20"/>
    </w:rPr>
  </w:style>
  <w:style w:type="paragraph" w:styleId="2">
    <w:name w:val="heading 2"/>
    <w:basedOn w:val="a"/>
    <w:next w:val="a"/>
    <w:link w:val="2Char"/>
    <w:qFormat/>
    <w:rsid w:val="0088032C"/>
    <w:pPr>
      <w:keepNext/>
      <w:outlineLvl w:val="1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32C"/>
    <w:rPr>
      <w:sz w:val="18"/>
      <w:szCs w:val="18"/>
    </w:rPr>
  </w:style>
  <w:style w:type="character" w:customStyle="1" w:styleId="1Char">
    <w:name w:val="标题 1 Char"/>
    <w:basedOn w:val="a0"/>
    <w:link w:val="1"/>
    <w:rsid w:val="0088032C"/>
    <w:rPr>
      <w:rFonts w:ascii="Times New Roman" w:eastAsia="宋体" w:hAnsi="Times New Roman" w:cs="Times New Roman"/>
      <w:b/>
      <w:color w:val="000000"/>
      <w:sz w:val="18"/>
      <w:szCs w:val="20"/>
    </w:rPr>
  </w:style>
  <w:style w:type="character" w:customStyle="1" w:styleId="2Char">
    <w:name w:val="标题 2 Char"/>
    <w:basedOn w:val="a0"/>
    <w:link w:val="2"/>
    <w:rsid w:val="0088032C"/>
    <w:rPr>
      <w:rFonts w:ascii="Times New Roman" w:eastAsia="宋体" w:hAnsi="Times New Roman" w:cs="Times New Roman"/>
      <w:b/>
      <w:color w:val="000000"/>
      <w:sz w:val="18"/>
      <w:szCs w:val="20"/>
    </w:rPr>
  </w:style>
  <w:style w:type="paragraph" w:styleId="a5">
    <w:name w:val="Plain Text"/>
    <w:basedOn w:val="a"/>
    <w:link w:val="Char1"/>
    <w:rsid w:val="0088032C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88032C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2017-09-13T03:08:00Z</dcterms:created>
  <dcterms:modified xsi:type="dcterms:W3CDTF">2017-09-13T03:08:00Z</dcterms:modified>
</cp:coreProperties>
</file>